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F2" w:rsidRDefault="00B63FF2" w:rsidP="00B63FF2">
      <w:pPr>
        <w:pStyle w:val="NormalWeb"/>
        <w:bidi/>
        <w:spacing w:before="0" w:beforeAutospacing="0" w:after="0" w:afterAutospacing="0"/>
        <w:jc w:val="both"/>
        <w:rPr>
          <w:rFonts w:ascii="Simplified Arabic" w:hAnsi="Simplified Arabic" w:cs="Simplified Arabic"/>
        </w:rPr>
      </w:pPr>
      <w:r>
        <w:rPr>
          <w:rStyle w:val="Strong"/>
          <w:color w:val="C00000"/>
          <w:sz w:val="28"/>
          <w:szCs w:val="28"/>
        </w:rPr>
        <w:t>Non-Surgical Periodontal Treatment of Dental Pocket by Diode Laser</w:t>
      </w:r>
    </w:p>
    <w:p w:rsidR="004E49A4" w:rsidRDefault="004E49A4">
      <w:pPr>
        <w:rPr>
          <w:rFonts w:hint="cs"/>
          <w:rtl/>
        </w:rPr>
      </w:pPr>
    </w:p>
    <w:p w:rsidR="00B63FF2" w:rsidRDefault="00B63FF2" w:rsidP="00B63FF2">
      <w:pPr>
        <w:pStyle w:val="NormalWeb"/>
        <w:shd w:val="clear" w:color="auto" w:fill="FFFFFF"/>
        <w:bidi/>
        <w:spacing w:before="0" w:beforeAutospacing="0" w:after="0" w:afterAutospacing="0"/>
        <w:rPr>
          <w:rFonts w:ascii="Verdana" w:hAnsi="Verdana"/>
          <w:color w:val="000000"/>
        </w:rPr>
      </w:pPr>
      <w:r>
        <w:rPr>
          <w:rFonts w:ascii="Simplified Arabic" w:hAnsi="Simplified Arabic" w:cs="Simplified Arabic"/>
          <w:color w:val="000000"/>
          <w:sz w:val="27"/>
          <w:szCs w:val="27"/>
          <w:shd w:val="clear" w:color="auto" w:fill="FFFFFF"/>
        </w:rPr>
        <w:br/>
      </w:r>
      <w:r>
        <w:rPr>
          <w:rFonts w:ascii="Simplified Arabic" w:hAnsi="Simplified Arabic" w:cs="Simplified Arabic" w:hint="cs"/>
          <w:color w:val="000000"/>
          <w:sz w:val="27"/>
          <w:szCs w:val="27"/>
          <w:shd w:val="clear" w:color="auto" w:fill="FFFFFF"/>
          <w:rtl/>
        </w:rPr>
        <w:t>يت</w:t>
      </w:r>
      <w:bookmarkStart w:id="0" w:name="_GoBack"/>
      <w:bookmarkEnd w:id="0"/>
      <w:r>
        <w:rPr>
          <w:rFonts w:ascii="Simplified Arabic" w:hAnsi="Simplified Arabic" w:cs="Simplified Arabic"/>
          <w:color w:val="000000"/>
          <w:sz w:val="27"/>
          <w:szCs w:val="27"/>
          <w:shd w:val="clear" w:color="auto" w:fill="FFFFFF"/>
          <w:rtl/>
        </w:rPr>
        <w:t>حدث</w:t>
      </w:r>
      <w:r>
        <w:rPr>
          <w:rFonts w:ascii="Simplified Arabic" w:hAnsi="Simplified Arabic" w:cs="Simplified Arabic" w:hint="cs"/>
          <w:color w:val="000000"/>
          <w:sz w:val="27"/>
          <w:szCs w:val="27"/>
          <w:shd w:val="clear" w:color="auto" w:fill="FFFFFF"/>
          <w:rtl/>
        </w:rPr>
        <w:t xml:space="preserve"> البحث</w:t>
      </w:r>
      <w:r>
        <w:rPr>
          <w:rFonts w:ascii="Simplified Arabic" w:hAnsi="Simplified Arabic" w:cs="Simplified Arabic"/>
          <w:color w:val="000000"/>
          <w:sz w:val="27"/>
          <w:szCs w:val="27"/>
          <w:shd w:val="clear" w:color="auto" w:fill="FFFFFF"/>
          <w:rtl/>
        </w:rPr>
        <w:t xml:space="preserve"> عن</w:t>
      </w:r>
      <w:r>
        <w:rPr>
          <w:rFonts w:ascii="Simplified Arabic" w:hAnsi="Simplified Arabic" w:cs="Simplified Arabic"/>
          <w:color w:val="000000"/>
          <w:sz w:val="27"/>
          <w:szCs w:val="27"/>
          <w:shd w:val="clear" w:color="auto" w:fill="FFFFFF"/>
        </w:rPr>
        <w:t> </w:t>
      </w:r>
      <w:r>
        <w:rPr>
          <w:rFonts w:ascii="Simplified Arabic" w:hAnsi="Simplified Arabic" w:cs="Simplified Arabic"/>
          <w:color w:val="000000"/>
          <w:sz w:val="27"/>
          <w:szCs w:val="27"/>
          <w:shd w:val="clear" w:color="auto" w:fill="FFFFFF"/>
          <w:rtl/>
        </w:rPr>
        <w:t>أمراض ماحول اللثة وهي امراض متعددة الاسباب والتهابية والتي عندما تترك دون علاج قد تسبب بتدمير بنية الانسجة ما حول الاسنان واخيرا تسبب خسارة الاسنان. ان العلاج الغير جراحي لجيوب اللثة والمتضمن ازالة البكتريا وسمومها يعتبر العلاج الرئيسي وحجر الاساس لعلاج امراض اللثة ويتم بواسطة تجريف جذور الاسنان المصابة بالالتهاب. ان استخدام  ليزر الدايود بالتزامن مع الطرق التقليدية لتجريف الجذور وتسطيحها يتم تشجيعه من قبل عدة بحوث لكن اثباتات تجريبة لم يتم التأكد منها لغرض دعم استخدام الدايود</w:t>
      </w:r>
      <w:r>
        <w:rPr>
          <w:rFonts w:ascii="Simplified Arabic" w:hAnsi="Simplified Arabic" w:cs="Simplified Arabic"/>
          <w:color w:val="000000"/>
          <w:sz w:val="27"/>
          <w:szCs w:val="27"/>
          <w:shd w:val="clear" w:color="auto" w:fill="FFFFFF"/>
        </w:rPr>
        <w:t>.</w:t>
      </w:r>
      <w:r>
        <w:rPr>
          <w:rFonts w:ascii="Verdana" w:hAnsi="Verdana"/>
          <w:color w:val="000000"/>
          <w:sz w:val="40"/>
          <w:szCs w:val="40"/>
          <w:shd w:val="clear" w:color="auto" w:fill="FFFFFF"/>
        </w:rPr>
        <w:br/>
      </w:r>
      <w:r>
        <w:rPr>
          <w:rFonts w:ascii="Verdana" w:hAnsi="Verdana"/>
          <w:color w:val="000000"/>
          <w:sz w:val="40"/>
          <w:szCs w:val="40"/>
          <w:shd w:val="clear" w:color="auto" w:fill="FFFFFF"/>
        </w:rPr>
        <w:br/>
      </w:r>
      <w:r>
        <w:rPr>
          <w:rFonts w:ascii="Simplified Arabic" w:hAnsi="Simplified Arabic" w:cs="Simplified Arabic"/>
          <w:color w:val="000000"/>
          <w:sz w:val="27"/>
          <w:szCs w:val="27"/>
          <w:rtl/>
        </w:rPr>
        <w:t>ان الهدف من الدراسة هو التحقق من فعالية ليزر الدايود 940 نانومتر بالمزامنة مع الطرق اليدوية التقليدية في معالجة جيوب اللثة واستحصال النتائج ومقارنتها مع معالجة جيوب اللثة بالطرق التقليدية اليدوية بأستخدام المقلحة المهتزة بالموجات الفوق الصوتية والمقلحة اليدوية لازالة القلح من سطوح الاسنان وتجريف سطوح الاسنان وأستحصال النتائج.</w:t>
      </w:r>
    </w:p>
    <w:p w:rsidR="00B63FF2" w:rsidRDefault="00B63FF2" w:rsidP="00B63FF2">
      <w:pPr>
        <w:pStyle w:val="NormalWeb"/>
        <w:shd w:val="clear" w:color="auto" w:fill="FFFFFF"/>
        <w:bidi/>
        <w:spacing w:before="0" w:beforeAutospacing="0" w:after="0" w:afterAutospacing="0"/>
        <w:rPr>
          <w:rFonts w:ascii="Verdana" w:hAnsi="Verdana"/>
          <w:color w:val="000000"/>
          <w:rtl/>
        </w:rPr>
      </w:pPr>
      <w:r>
        <w:rPr>
          <w:rFonts w:ascii="Simplified Arabic" w:hAnsi="Simplified Arabic" w:cs="Simplified Arabic"/>
          <w:color w:val="000000"/>
          <w:sz w:val="27"/>
          <w:szCs w:val="27"/>
          <w:rtl/>
        </w:rPr>
        <w:t> واستنتجت الباحثة ان التحليل الاحصائي للنتائج اضهر تحسن في المؤشرات الخاصة في امراض ماحول الاسنان من بداية العلاج لغاية ثلاثة شهور, واوضحت النتائج ان مجموعة الليزر دايود اظهرت نتائج افضل بالمقارنة مع المجموعة التي تم علاجها بالطرق التقليدية لكن التحليل الاحصائي لم يظهر وجود فرق معنوي واضح بين المجموعتين مايعني عدم وجود فرق في فعالية العلاج مابين المجموعتين العلاجيتين.    </w:t>
      </w:r>
    </w:p>
    <w:p w:rsidR="00B63FF2" w:rsidRPr="00B63FF2" w:rsidRDefault="00B63FF2"/>
    <w:sectPr w:rsidR="00B63FF2" w:rsidRPr="00B63FF2" w:rsidSect="00333C9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FF"/>
    <w:rsid w:val="00333C9E"/>
    <w:rsid w:val="004E49A4"/>
    <w:rsid w:val="00B63FF2"/>
    <w:rsid w:val="00B719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FF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3F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FF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3F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191035">
      <w:bodyDiv w:val="1"/>
      <w:marLeft w:val="0"/>
      <w:marRight w:val="0"/>
      <w:marTop w:val="0"/>
      <w:marBottom w:val="0"/>
      <w:divBdr>
        <w:top w:val="none" w:sz="0" w:space="0" w:color="auto"/>
        <w:left w:val="none" w:sz="0" w:space="0" w:color="auto"/>
        <w:bottom w:val="none" w:sz="0" w:space="0" w:color="auto"/>
        <w:right w:val="none" w:sz="0" w:space="0" w:color="auto"/>
      </w:divBdr>
    </w:div>
    <w:div w:id="134809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1083</Characters>
  <Application>Microsoft Office Word</Application>
  <DocSecurity>0</DocSecurity>
  <Lines>9</Lines>
  <Paragraphs>2</Paragraphs>
  <ScaleCrop>false</ScaleCrop>
  <Company>Enjoy My Fine Releases.</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2017-06-15T07:41:00Z</dcterms:created>
  <dcterms:modified xsi:type="dcterms:W3CDTF">2017-06-15T07:43:00Z</dcterms:modified>
</cp:coreProperties>
</file>